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C71" w:rsidRPr="00737C9C" w:rsidRDefault="00F24C71" w:rsidP="00371C18">
      <w:pPr>
        <w:ind w:left="7080"/>
        <w:rPr>
          <w:rFonts w:ascii="Tahoma" w:hAnsi="Tahoma" w:cs="Tahoma"/>
          <w:b/>
          <w:i/>
        </w:rPr>
      </w:pPr>
      <w:r w:rsidRPr="00737C9C">
        <w:rPr>
          <w:rFonts w:ascii="Tahoma" w:hAnsi="Tahoma" w:cs="Tahoma"/>
          <w:b/>
          <w:i/>
        </w:rPr>
        <w:t xml:space="preserve">Załącznik nr </w:t>
      </w:r>
      <w:r w:rsidR="00090717">
        <w:rPr>
          <w:rFonts w:ascii="Tahoma" w:hAnsi="Tahoma" w:cs="Tahoma"/>
          <w:b/>
          <w:i/>
        </w:rPr>
        <w:t>3</w:t>
      </w:r>
      <w:r w:rsidR="00371C18">
        <w:rPr>
          <w:rFonts w:ascii="Tahoma" w:hAnsi="Tahoma" w:cs="Tahoma"/>
          <w:b/>
          <w:i/>
        </w:rPr>
        <w:t xml:space="preserve"> </w:t>
      </w:r>
    </w:p>
    <w:p w:rsidR="00F24C71" w:rsidRPr="00737C9C" w:rsidRDefault="00F24C71" w:rsidP="00F24C71">
      <w:pPr>
        <w:rPr>
          <w:rFonts w:ascii="Tahoma" w:hAnsi="Tahoma" w:cs="Tahoma"/>
          <w:b/>
          <w:i/>
        </w:rPr>
      </w:pPr>
    </w:p>
    <w:p w:rsidR="00F24C71" w:rsidRDefault="00F24C71" w:rsidP="00F24C71">
      <w:pPr>
        <w:rPr>
          <w:rFonts w:ascii="Tahoma" w:hAnsi="Tahoma" w:cs="Tahoma"/>
          <w:i/>
        </w:rPr>
      </w:pPr>
    </w:p>
    <w:p w:rsidR="00F24C71" w:rsidRPr="00DC09B0" w:rsidRDefault="00F24C71" w:rsidP="00F24C71">
      <w:pPr>
        <w:rPr>
          <w:rFonts w:ascii="Tahoma" w:hAnsi="Tahoma" w:cs="Tahoma"/>
          <w:i/>
          <w:sz w:val="18"/>
          <w:szCs w:val="18"/>
        </w:rPr>
      </w:pPr>
      <w:r w:rsidRPr="00DC09B0">
        <w:rPr>
          <w:rFonts w:ascii="Tahoma" w:hAnsi="Tahoma" w:cs="Tahoma"/>
          <w:i/>
          <w:sz w:val="18"/>
          <w:szCs w:val="18"/>
        </w:rPr>
        <w:t>Pieczęć Wykonawcy</w:t>
      </w:r>
    </w:p>
    <w:p w:rsidR="00F24C71" w:rsidRPr="00DC09B0" w:rsidRDefault="00F24C71" w:rsidP="00F24C71">
      <w:pPr>
        <w:rPr>
          <w:rFonts w:ascii="Tahoma" w:hAnsi="Tahoma" w:cs="Tahoma"/>
          <w:i/>
          <w:sz w:val="18"/>
          <w:szCs w:val="18"/>
        </w:rPr>
      </w:pPr>
      <w:r w:rsidRPr="00DC09B0">
        <w:rPr>
          <w:rFonts w:ascii="Tahoma" w:hAnsi="Tahoma" w:cs="Tahoma"/>
          <w:i/>
          <w:sz w:val="18"/>
          <w:szCs w:val="18"/>
        </w:rPr>
        <w:t>Nazwa i adres</w:t>
      </w:r>
    </w:p>
    <w:p w:rsidR="00F24C71" w:rsidRPr="004A4493" w:rsidRDefault="00F24C71" w:rsidP="004A4493">
      <w:pPr>
        <w:rPr>
          <w:rFonts w:ascii="Tahoma" w:hAnsi="Tahoma" w:cs="Tahoma"/>
          <w:b/>
        </w:rPr>
      </w:pPr>
    </w:p>
    <w:p w:rsidR="00F24C71" w:rsidRDefault="00F24C71" w:rsidP="00F24C71">
      <w:pPr>
        <w:jc w:val="center"/>
        <w:rPr>
          <w:rFonts w:ascii="Tahoma" w:hAnsi="Tahoma" w:cs="Tahoma"/>
          <w:b/>
          <w:sz w:val="28"/>
          <w:szCs w:val="28"/>
        </w:rPr>
      </w:pPr>
      <w:r w:rsidRPr="00D869F6">
        <w:rPr>
          <w:rFonts w:ascii="Tahoma" w:hAnsi="Tahoma" w:cs="Tahoma"/>
          <w:b/>
          <w:sz w:val="28"/>
          <w:szCs w:val="28"/>
        </w:rPr>
        <w:t>OŚWIADCZENIE</w:t>
      </w:r>
    </w:p>
    <w:p w:rsidR="00F24C71" w:rsidRPr="004A4493" w:rsidRDefault="00F24C71" w:rsidP="00F24C71">
      <w:pPr>
        <w:jc w:val="center"/>
        <w:rPr>
          <w:rFonts w:ascii="Tahoma" w:hAnsi="Tahoma" w:cs="Tahoma"/>
          <w:b/>
        </w:rPr>
      </w:pPr>
    </w:p>
    <w:p w:rsidR="004A4493" w:rsidRPr="00090717" w:rsidRDefault="004A4493" w:rsidP="004A4493">
      <w:pPr>
        <w:tabs>
          <w:tab w:val="left" w:pos="1416"/>
          <w:tab w:val="left" w:pos="2124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="00F24C71" w:rsidRPr="00090717">
        <w:rPr>
          <w:rFonts w:ascii="Tahoma" w:hAnsi="Tahoma" w:cs="Tahoma"/>
        </w:rPr>
        <w:t xml:space="preserve">Składając ofertę w postępowaniu </w:t>
      </w:r>
      <w:r w:rsidR="00090717" w:rsidRPr="00090717">
        <w:rPr>
          <w:rFonts w:ascii="Tahoma" w:hAnsi="Tahoma" w:cs="Tahoma"/>
        </w:rPr>
        <w:t xml:space="preserve">na świadczenie usług pocztowych w obrocie krajowym i zagranicznym w zakresie przyjmowania, przemieszczania i doręczania przesyłek pocztowych, paczek pocztowych oraz ich ewentualnych zwrotów w rozumieniu ustawy Prawo pocztowe z dnia 23 listopada 2012r. na rzecz Zamawiającego – Powiatowego Urzędu Pracy </w:t>
      </w:r>
      <w:r w:rsidR="00090717" w:rsidRPr="00090717">
        <w:rPr>
          <w:rFonts w:ascii="Tahoma" w:hAnsi="Tahoma" w:cs="Tahoma"/>
        </w:rPr>
        <w:br/>
        <w:t>w Końskich</w:t>
      </w:r>
      <w:r w:rsidR="00090717">
        <w:rPr>
          <w:rFonts w:ascii="Tahoma" w:hAnsi="Tahoma" w:cs="Tahoma"/>
        </w:rPr>
        <w:t>, ul. Staszica 2 26-200 Końskie</w:t>
      </w:r>
    </w:p>
    <w:p w:rsidR="004A4493" w:rsidRPr="00DB1F8D" w:rsidRDefault="00090717" w:rsidP="004A4493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o</w:t>
      </w:r>
      <w:r w:rsidR="00A057FF">
        <w:rPr>
          <w:rFonts w:ascii="Tahoma" w:hAnsi="Tahoma" w:cs="Tahoma"/>
          <w:b/>
          <w:sz w:val="22"/>
          <w:szCs w:val="22"/>
        </w:rPr>
        <w:t>świadczam, że</w:t>
      </w:r>
      <w:r w:rsidR="004A4493" w:rsidRPr="00DB1F8D">
        <w:rPr>
          <w:rFonts w:ascii="Tahoma" w:hAnsi="Tahoma" w:cs="Tahoma"/>
          <w:b/>
          <w:sz w:val="22"/>
          <w:szCs w:val="22"/>
        </w:rPr>
        <w:t>: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  <w:sz w:val="22"/>
          <w:szCs w:val="22"/>
        </w:rPr>
        <w:t>1.</w:t>
      </w:r>
      <w:r w:rsidRPr="00DB1F8D">
        <w:rPr>
          <w:rFonts w:ascii="Tahoma" w:hAnsi="Tahoma" w:cs="Tahoma"/>
          <w:sz w:val="22"/>
          <w:szCs w:val="22"/>
        </w:rPr>
        <w:tab/>
      </w:r>
      <w:r w:rsidRPr="00DB1F8D">
        <w:rPr>
          <w:rFonts w:ascii="Tahoma" w:hAnsi="Tahoma" w:cs="Tahoma"/>
        </w:rPr>
        <w:t>nie zostałem prawomocnie skazany za przestępstwo ani urzędujący członek mojego organu zarządzającego lub nadzorczego, wspólnik spółki w spółce jawnej lub partnerskiej albo komplementariusz w spółce komandytowej lub komandytowo-akcyjnej lub prokurent nie został prawomocnie skazany za przestępstwo: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>a) udziału w zorganizowanej grupie przestępczej albo związku mającym na celu popełnie</w:t>
      </w:r>
      <w:r>
        <w:rPr>
          <w:rFonts w:ascii="Tahoma" w:hAnsi="Tahoma" w:cs="Tahoma"/>
        </w:rPr>
        <w:t xml:space="preserve">nie przestępstwa </w:t>
      </w:r>
      <w:r w:rsidRPr="00DB1F8D">
        <w:rPr>
          <w:rFonts w:ascii="Tahoma" w:hAnsi="Tahoma" w:cs="Tahoma"/>
        </w:rPr>
        <w:t xml:space="preserve">lub przestępstwa skarbowego, o którym mowa w art. 258 Kodeksu karnego, 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>b) handlu ludźmi, o którym m</w:t>
      </w:r>
      <w:bookmarkStart w:id="0" w:name="_GoBack"/>
      <w:bookmarkEnd w:id="0"/>
      <w:r w:rsidRPr="00DB1F8D">
        <w:rPr>
          <w:rFonts w:ascii="Tahoma" w:hAnsi="Tahoma" w:cs="Tahoma"/>
        </w:rPr>
        <w:t xml:space="preserve">owa w art. 189a Kodeksu karnego, </w:t>
      </w:r>
    </w:p>
    <w:p w:rsidR="004A4493" w:rsidRPr="00DB1F8D" w:rsidRDefault="004A4493" w:rsidP="00090717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c) o którym  mowa  w art. 228–230a, art. 250a Kodeksu karnego lub w art. 46 lub art. 48 ustawy </w:t>
      </w:r>
      <w:r>
        <w:rPr>
          <w:rFonts w:ascii="Tahoma" w:hAnsi="Tahoma" w:cs="Tahoma"/>
        </w:rPr>
        <w:t xml:space="preserve">       </w:t>
      </w:r>
      <w:r w:rsidRPr="00DB1F8D">
        <w:rPr>
          <w:rFonts w:ascii="Tahoma" w:hAnsi="Tahoma" w:cs="Tahoma"/>
        </w:rPr>
        <w:t>z dni</w:t>
      </w:r>
      <w:r w:rsidR="00090717">
        <w:rPr>
          <w:rFonts w:ascii="Tahoma" w:hAnsi="Tahoma" w:cs="Tahoma"/>
        </w:rPr>
        <w:t xml:space="preserve">a 25 czerwca 2010 r. o sporcie </w:t>
      </w:r>
      <w:r w:rsidR="00090717" w:rsidRPr="00090717">
        <w:rPr>
          <w:rFonts w:ascii="Tahoma" w:hAnsi="Tahoma" w:cs="Tahoma"/>
        </w:rPr>
        <w:t>lub w art. 54 ust. 1–</w:t>
      </w:r>
      <w:r w:rsidR="00090717">
        <w:rPr>
          <w:rFonts w:ascii="Tahoma" w:hAnsi="Tahoma" w:cs="Tahoma"/>
        </w:rPr>
        <w:t xml:space="preserve">4 ustawy z dnia 12 maja 2011 r. </w:t>
      </w:r>
      <w:r w:rsidR="00090717" w:rsidRPr="00090717">
        <w:rPr>
          <w:rFonts w:ascii="Tahoma" w:hAnsi="Tahoma" w:cs="Tahoma"/>
        </w:rPr>
        <w:t>o refundacji leków, środków spożyw</w:t>
      </w:r>
      <w:r w:rsidR="00090717">
        <w:rPr>
          <w:rFonts w:ascii="Tahoma" w:hAnsi="Tahoma" w:cs="Tahoma"/>
        </w:rPr>
        <w:t xml:space="preserve">czych specjalnego przeznaczenia </w:t>
      </w:r>
      <w:r w:rsidR="00090717" w:rsidRPr="00090717">
        <w:rPr>
          <w:rFonts w:ascii="Tahoma" w:hAnsi="Tahoma" w:cs="Tahoma"/>
        </w:rPr>
        <w:t>żywieniowego oraz wyrobów medycznych</w:t>
      </w:r>
      <w:r w:rsidR="00090717">
        <w:rPr>
          <w:rFonts w:ascii="Tahoma" w:hAnsi="Tahoma" w:cs="Tahoma"/>
        </w:rPr>
        <w:t>,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d) finansowania przestępstwa o charakterze terrorystycznym, o którym mowa w art. </w:t>
      </w:r>
      <w:r>
        <w:rPr>
          <w:rFonts w:ascii="Tahoma" w:hAnsi="Tahoma" w:cs="Tahoma"/>
        </w:rPr>
        <w:t xml:space="preserve">165a Kodeksu karnego, </w:t>
      </w:r>
      <w:r w:rsidRPr="00DB1F8D">
        <w:rPr>
          <w:rFonts w:ascii="Tahoma" w:hAnsi="Tahoma" w:cs="Tahoma"/>
        </w:rPr>
        <w:t xml:space="preserve">lub przestępstwo udaremniania lub utrudniania stwierdzenia przestępnego pochodzenia  pieniędzy lub ukrywania ich pochodzenia, o którym  mowa  w art. 299 Kodeksu karnego, 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e) o charakterze terrorystycznym, o którym mowa w art. 115 §20 Kodeksu karnego, lub mające </w:t>
      </w:r>
      <w:r>
        <w:rPr>
          <w:rFonts w:ascii="Tahoma" w:hAnsi="Tahoma" w:cs="Tahoma"/>
        </w:rPr>
        <w:t xml:space="preserve">       </w:t>
      </w:r>
      <w:r w:rsidRPr="00DB1F8D">
        <w:rPr>
          <w:rFonts w:ascii="Tahoma" w:hAnsi="Tahoma" w:cs="Tahoma"/>
        </w:rPr>
        <w:t xml:space="preserve">na celu popełnienie tego przestępstwa, 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f) powierzenia  wykonywania  pracy  małoletniemu </w:t>
      </w:r>
      <w:r>
        <w:rPr>
          <w:rFonts w:ascii="Tahoma" w:hAnsi="Tahoma" w:cs="Tahoma"/>
        </w:rPr>
        <w:t xml:space="preserve"> cudzoziemcowi, o którym  mowa </w:t>
      </w:r>
      <w:r w:rsidRPr="00DB1F8D">
        <w:rPr>
          <w:rFonts w:ascii="Tahoma" w:hAnsi="Tahoma" w:cs="Tahoma"/>
        </w:rPr>
        <w:t>w</w:t>
      </w:r>
      <w:r>
        <w:rPr>
          <w:rFonts w:ascii="Tahoma" w:hAnsi="Tahoma" w:cs="Tahoma"/>
        </w:rPr>
        <w:t xml:space="preserve"> art. 9 ust. 2 ustawy z dnia </w:t>
      </w:r>
      <w:r w:rsidRPr="00DB1F8D">
        <w:rPr>
          <w:rFonts w:ascii="Tahoma" w:hAnsi="Tahoma" w:cs="Tahoma"/>
        </w:rPr>
        <w:t xml:space="preserve">15 czerwca 2012 r. o skutkach powierzania wykonywania pracy cudzoziemcom przebywającym  wbrew  przepisom  na  terytorium  Rzeczypospolitej Polskiej (Dz. U. poz. 769 oraz </w:t>
      </w:r>
      <w:r>
        <w:rPr>
          <w:rFonts w:ascii="Tahoma" w:hAnsi="Tahoma" w:cs="Tahoma"/>
        </w:rPr>
        <w:t xml:space="preserve">     </w:t>
      </w:r>
      <w:r w:rsidRPr="00DB1F8D">
        <w:rPr>
          <w:rFonts w:ascii="Tahoma" w:hAnsi="Tahoma" w:cs="Tahoma"/>
        </w:rPr>
        <w:t xml:space="preserve">z 2020 r. poz. 2023), 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g) przeciwko obrotowi gospodarczemu, o których mowa w art. 296–307 Kodeksu  karnego,  przestępstwo  oszustwa, o którym mowa w art. 286 Kodeksu karnego, przestępstwo przeciwko wiarygodności dokumentów, o których mowa   w art. 270–277d  Kodeksu  karnego,  lub przestępstwo skarbowe, </w:t>
      </w:r>
    </w:p>
    <w:p w:rsidR="004A4493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 xml:space="preserve">h) o którym mowa w art. 9 ust. 1 i 3  lub  art. 10  ustawy  z dnia  15 czerwca 2012 r. o skutkach powierzania wykonywania pracy cudzoziemcom przebywającym  wbrew  przepisom  na  terytorium  Rzeczypospolitej Polskiej </w:t>
      </w:r>
    </w:p>
    <w:p w:rsidR="004A4493" w:rsidRPr="004A4493" w:rsidRDefault="004A4493" w:rsidP="004A4493">
      <w:pPr>
        <w:jc w:val="both"/>
        <w:rPr>
          <w:rFonts w:ascii="Tahoma" w:hAnsi="Tahoma" w:cs="Tahoma"/>
          <w:sz w:val="16"/>
          <w:szCs w:val="16"/>
        </w:rPr>
      </w:pPr>
    </w:p>
    <w:p w:rsidR="004A4493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>– lub za odpowiedni czyn zabroniony określony w przepisach prawa obcego;</w:t>
      </w:r>
    </w:p>
    <w:p w:rsidR="004A4493" w:rsidRPr="004A4493" w:rsidRDefault="004A4493" w:rsidP="004A4493">
      <w:pPr>
        <w:jc w:val="both"/>
        <w:rPr>
          <w:rFonts w:ascii="Tahoma" w:hAnsi="Tahoma" w:cs="Tahoma"/>
          <w:sz w:val="16"/>
          <w:szCs w:val="16"/>
        </w:rPr>
      </w:pP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>2.</w:t>
      </w:r>
      <w:r w:rsidRPr="00DB1F8D">
        <w:rPr>
          <w:rFonts w:ascii="Tahoma" w:hAnsi="Tahoma" w:cs="Tahoma"/>
        </w:rPr>
        <w:tab/>
        <w:t xml:space="preserve">nie wydano wobec mnie prawomocnego wyroku sądu lub ostatecznej decyzji administracyjnej o zaleganiu z uiszczeniem podatków, opłat lub składek na ubezpieczenie społeczne lub zdrowotne (nie dotyczy wykonawcy, który odpowiednio przed upływem terminu do składania wniosków </w:t>
      </w:r>
      <w:r>
        <w:rPr>
          <w:rFonts w:ascii="Tahoma" w:hAnsi="Tahoma" w:cs="Tahoma"/>
        </w:rPr>
        <w:t xml:space="preserve">                    </w:t>
      </w:r>
      <w:r w:rsidRPr="00DB1F8D">
        <w:rPr>
          <w:rFonts w:ascii="Tahoma" w:hAnsi="Tahoma" w:cs="Tahoma"/>
        </w:rPr>
        <w:t xml:space="preserve">o dopuszczenie do udziału w postępowaniu albo przed upływem terminu składania ofert dokonał płatności należnych podatków, opłat lub składek na ubezpieczenie społeczne lub zdrowotne wraz </w:t>
      </w:r>
      <w:r>
        <w:rPr>
          <w:rFonts w:ascii="Tahoma" w:hAnsi="Tahoma" w:cs="Tahoma"/>
        </w:rPr>
        <w:t xml:space="preserve">       </w:t>
      </w:r>
      <w:r w:rsidRPr="00DB1F8D">
        <w:rPr>
          <w:rFonts w:ascii="Tahoma" w:hAnsi="Tahoma" w:cs="Tahoma"/>
        </w:rPr>
        <w:t>z odsetkami lub grzywnami lub zawarł wiążące porozumienie w sprawie spłaty tych należności);</w:t>
      </w:r>
    </w:p>
    <w:p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>3.</w:t>
      </w:r>
      <w:r w:rsidRPr="00DB1F8D">
        <w:rPr>
          <w:rFonts w:ascii="Tahoma" w:hAnsi="Tahoma" w:cs="Tahoma"/>
        </w:rPr>
        <w:tab/>
        <w:t>nie orzeczono prawomocnie wobec mnie zakazu ubiegania się o zamówienia publiczne;</w:t>
      </w:r>
    </w:p>
    <w:p w:rsidR="004A4493" w:rsidRDefault="00090717" w:rsidP="0009071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4.</w:t>
      </w:r>
      <w:r>
        <w:rPr>
          <w:rFonts w:ascii="Tahoma" w:hAnsi="Tahoma" w:cs="Tahoma"/>
        </w:rPr>
        <w:tab/>
        <w:t>nie z</w:t>
      </w:r>
      <w:r w:rsidRPr="00090717">
        <w:rPr>
          <w:rFonts w:ascii="Tahoma" w:hAnsi="Tahoma" w:cs="Tahoma"/>
        </w:rPr>
        <w:t>awarł</w:t>
      </w:r>
      <w:r>
        <w:rPr>
          <w:rFonts w:ascii="Tahoma" w:hAnsi="Tahoma" w:cs="Tahoma"/>
        </w:rPr>
        <w:t>em</w:t>
      </w:r>
      <w:r w:rsidRPr="00090717">
        <w:rPr>
          <w:rFonts w:ascii="Tahoma" w:hAnsi="Tahoma" w:cs="Tahoma"/>
        </w:rPr>
        <w:t xml:space="preserve"> z</w:t>
      </w:r>
      <w:r>
        <w:rPr>
          <w:rFonts w:ascii="Tahoma" w:hAnsi="Tahoma" w:cs="Tahoma"/>
        </w:rPr>
        <w:t xml:space="preserve"> innymi wykonawcami porozumienia</w:t>
      </w:r>
      <w:r w:rsidRPr="00090717">
        <w:rPr>
          <w:rFonts w:ascii="Tahoma" w:hAnsi="Tahoma" w:cs="Tahoma"/>
        </w:rPr>
        <w:t xml:space="preserve"> mające</w:t>
      </w:r>
      <w:r>
        <w:rPr>
          <w:rFonts w:ascii="Tahoma" w:hAnsi="Tahoma" w:cs="Tahoma"/>
        </w:rPr>
        <w:t>go na celu zakłócenie konkurencji.</w:t>
      </w:r>
    </w:p>
    <w:p w:rsidR="00090717" w:rsidRDefault="00090717" w:rsidP="00090717">
      <w:pPr>
        <w:jc w:val="both"/>
        <w:rPr>
          <w:rFonts w:ascii="Tahoma" w:hAnsi="Tahoma" w:cs="Tahoma"/>
        </w:rPr>
      </w:pPr>
    </w:p>
    <w:p w:rsidR="00090717" w:rsidRDefault="00090717" w:rsidP="00090717">
      <w:pPr>
        <w:jc w:val="both"/>
        <w:rPr>
          <w:rFonts w:ascii="Tahoma" w:hAnsi="Tahoma" w:cs="Tahoma"/>
        </w:rPr>
      </w:pPr>
    </w:p>
    <w:p w:rsidR="00090717" w:rsidRPr="00DB1F8D" w:rsidRDefault="00090717" w:rsidP="00090717">
      <w:pPr>
        <w:jc w:val="both"/>
        <w:rPr>
          <w:rFonts w:ascii="Tahoma" w:hAnsi="Tahoma" w:cs="Tahoma"/>
        </w:rPr>
      </w:pPr>
    </w:p>
    <w:p w:rsidR="004A4493" w:rsidRPr="00E83BCD" w:rsidRDefault="004A4493" w:rsidP="004A4493">
      <w:pPr>
        <w:pStyle w:val="Akapitzlist"/>
        <w:jc w:val="both"/>
        <w:rPr>
          <w:rFonts w:ascii="Tahoma" w:hAnsi="Tahoma" w:cs="Tahoma"/>
        </w:rPr>
      </w:pPr>
    </w:p>
    <w:p w:rsidR="004A4493" w:rsidRDefault="004A4493" w:rsidP="004A4493">
      <w:pPr>
        <w:jc w:val="both"/>
        <w:rPr>
          <w:rFonts w:ascii="Tahoma" w:hAnsi="Tahoma" w:cs="Tahoma"/>
          <w:sz w:val="16"/>
          <w:szCs w:val="16"/>
        </w:rPr>
      </w:pPr>
      <w:r w:rsidRPr="00DB1F8D">
        <w:rPr>
          <w:rFonts w:ascii="Tahoma" w:hAnsi="Tahoma" w:cs="Tahoma"/>
          <w:sz w:val="16"/>
          <w:szCs w:val="16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090717" w:rsidRDefault="00090717" w:rsidP="004A4493">
      <w:pPr>
        <w:jc w:val="both"/>
        <w:rPr>
          <w:rFonts w:ascii="Tahoma" w:hAnsi="Tahoma" w:cs="Tahoma"/>
          <w:sz w:val="16"/>
          <w:szCs w:val="16"/>
        </w:rPr>
      </w:pPr>
    </w:p>
    <w:p w:rsidR="00090717" w:rsidRPr="00DB1F8D" w:rsidRDefault="00090717" w:rsidP="004A4493">
      <w:pPr>
        <w:jc w:val="both"/>
        <w:rPr>
          <w:rFonts w:ascii="Tahoma" w:hAnsi="Tahoma" w:cs="Tahoma"/>
          <w:sz w:val="16"/>
          <w:szCs w:val="16"/>
        </w:rPr>
      </w:pPr>
    </w:p>
    <w:p w:rsidR="00F24C71" w:rsidRPr="003C2B0F" w:rsidRDefault="00F24C71" w:rsidP="00F24C71">
      <w:pPr>
        <w:jc w:val="both"/>
        <w:rPr>
          <w:rFonts w:ascii="Tahoma" w:hAnsi="Tahoma" w:cs="Tahoma"/>
          <w:sz w:val="22"/>
          <w:szCs w:val="22"/>
        </w:rPr>
      </w:pPr>
    </w:p>
    <w:p w:rsidR="00F24C71" w:rsidRPr="00D869F6" w:rsidRDefault="00F24C71" w:rsidP="00F24C71">
      <w:pPr>
        <w:jc w:val="both"/>
        <w:rPr>
          <w:rFonts w:ascii="Tahoma" w:hAnsi="Tahoma" w:cs="Tahoma"/>
          <w:sz w:val="28"/>
          <w:szCs w:val="28"/>
        </w:rPr>
      </w:pPr>
    </w:p>
    <w:p w:rsidR="00F24C71" w:rsidRPr="00D869F6" w:rsidRDefault="00F24C71" w:rsidP="00F24C71">
      <w:pPr>
        <w:jc w:val="both"/>
        <w:rPr>
          <w:rFonts w:ascii="Tahoma" w:hAnsi="Tahoma" w:cs="Tahoma"/>
          <w:sz w:val="28"/>
          <w:szCs w:val="28"/>
        </w:rPr>
      </w:pPr>
      <w:r w:rsidRPr="00D869F6">
        <w:rPr>
          <w:rFonts w:ascii="Tahoma" w:hAnsi="Tahoma" w:cs="Tahoma"/>
          <w:sz w:val="28"/>
          <w:szCs w:val="28"/>
        </w:rPr>
        <w:t>………………………………</w:t>
      </w:r>
      <w:r w:rsidRPr="00D869F6">
        <w:rPr>
          <w:rFonts w:ascii="Tahoma" w:hAnsi="Tahoma" w:cs="Tahoma"/>
          <w:sz w:val="28"/>
          <w:szCs w:val="28"/>
        </w:rPr>
        <w:tab/>
      </w:r>
      <w:r w:rsidRPr="00D869F6">
        <w:rPr>
          <w:rFonts w:ascii="Tahoma" w:hAnsi="Tahoma" w:cs="Tahoma"/>
          <w:sz w:val="28"/>
          <w:szCs w:val="28"/>
        </w:rPr>
        <w:tab/>
      </w:r>
      <w:r w:rsidRPr="00D869F6">
        <w:rPr>
          <w:rFonts w:ascii="Tahoma" w:hAnsi="Tahoma" w:cs="Tahoma"/>
          <w:sz w:val="28"/>
          <w:szCs w:val="28"/>
        </w:rPr>
        <w:tab/>
      </w:r>
      <w:r w:rsidRPr="00D869F6"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 xml:space="preserve">              </w:t>
      </w:r>
      <w:r w:rsidRPr="00D869F6">
        <w:rPr>
          <w:rFonts w:ascii="Tahoma" w:hAnsi="Tahoma" w:cs="Tahoma"/>
          <w:sz w:val="28"/>
          <w:szCs w:val="28"/>
        </w:rPr>
        <w:t>………….…………………..</w:t>
      </w:r>
    </w:p>
    <w:p w:rsidR="00B371A6" w:rsidRPr="0091723B" w:rsidRDefault="00F24C71" w:rsidP="0091723B">
      <w:pPr>
        <w:jc w:val="both"/>
        <w:rPr>
          <w:rFonts w:ascii="Tahoma" w:hAnsi="Tahoma" w:cs="Tahoma"/>
          <w:i/>
          <w:sz w:val="16"/>
          <w:szCs w:val="16"/>
        </w:rPr>
      </w:pPr>
      <w:r w:rsidRPr="0048541D">
        <w:rPr>
          <w:rFonts w:ascii="Tahoma" w:hAnsi="Tahoma" w:cs="Tahoma"/>
          <w:sz w:val="16"/>
          <w:szCs w:val="16"/>
        </w:rPr>
        <w:t xml:space="preserve">    </w:t>
      </w:r>
      <w:r w:rsidRPr="006628B5">
        <w:rPr>
          <w:rFonts w:ascii="Tahoma" w:hAnsi="Tahoma" w:cs="Tahoma"/>
          <w:i/>
          <w:sz w:val="16"/>
          <w:szCs w:val="16"/>
        </w:rPr>
        <w:t>( miejscowość i data )</w:t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  <w:t xml:space="preserve">   (podpis osoby upoważnionej)</w:t>
      </w:r>
    </w:p>
    <w:sectPr w:rsidR="00B371A6" w:rsidRPr="0091723B" w:rsidSect="00CB3D89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0A0"/>
    <w:multiLevelType w:val="hybridMultilevel"/>
    <w:tmpl w:val="2578B6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8841A6"/>
    <w:multiLevelType w:val="hybridMultilevel"/>
    <w:tmpl w:val="0C1ABAE0"/>
    <w:lvl w:ilvl="0" w:tplc="DB5AC354">
      <w:start w:val="1"/>
      <w:numFmt w:val="bullet"/>
      <w:lvlText w:val=""/>
      <w:lvlJc w:val="left"/>
      <w:pPr>
        <w:ind w:left="644" w:hanging="360"/>
      </w:pPr>
      <w:rPr>
        <w:rFonts w:ascii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24C71"/>
    <w:rsid w:val="00090717"/>
    <w:rsid w:val="00126F44"/>
    <w:rsid w:val="001316A0"/>
    <w:rsid w:val="001C4D11"/>
    <w:rsid w:val="001E20EE"/>
    <w:rsid w:val="00244B50"/>
    <w:rsid w:val="00251E6B"/>
    <w:rsid w:val="002F2904"/>
    <w:rsid w:val="00360E9C"/>
    <w:rsid w:val="00371C18"/>
    <w:rsid w:val="003C2B0F"/>
    <w:rsid w:val="003C2E7D"/>
    <w:rsid w:val="003E7176"/>
    <w:rsid w:val="0049564E"/>
    <w:rsid w:val="004A4493"/>
    <w:rsid w:val="004B325E"/>
    <w:rsid w:val="005050F2"/>
    <w:rsid w:val="00573141"/>
    <w:rsid w:val="006570DB"/>
    <w:rsid w:val="006628B5"/>
    <w:rsid w:val="00795C60"/>
    <w:rsid w:val="00872298"/>
    <w:rsid w:val="0091723B"/>
    <w:rsid w:val="009941D9"/>
    <w:rsid w:val="00A057FF"/>
    <w:rsid w:val="00A06EBD"/>
    <w:rsid w:val="00AC174F"/>
    <w:rsid w:val="00B371A6"/>
    <w:rsid w:val="00B6077C"/>
    <w:rsid w:val="00B7263B"/>
    <w:rsid w:val="00BF6E7A"/>
    <w:rsid w:val="00C164CC"/>
    <w:rsid w:val="00CB3D89"/>
    <w:rsid w:val="00DC09B0"/>
    <w:rsid w:val="00F24C71"/>
    <w:rsid w:val="00F92611"/>
    <w:rsid w:val="00FC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199431-C312-4F73-B51B-C2BAA307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4C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16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6A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A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uwerens</dc:creator>
  <cp:keywords/>
  <dc:description/>
  <cp:lastModifiedBy>Anna Polak</cp:lastModifiedBy>
  <cp:revision>30</cp:revision>
  <cp:lastPrinted>2023-11-22T13:32:00Z</cp:lastPrinted>
  <dcterms:created xsi:type="dcterms:W3CDTF">2011-03-14T10:18:00Z</dcterms:created>
  <dcterms:modified xsi:type="dcterms:W3CDTF">2023-11-22T13:41:00Z</dcterms:modified>
</cp:coreProperties>
</file>